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达州市民康</w:t>
      </w:r>
      <w:r>
        <w:rPr>
          <w:rFonts w:hint="eastAsia"/>
          <w:b/>
          <w:bCs/>
          <w:sz w:val="44"/>
          <w:szCs w:val="44"/>
        </w:rPr>
        <w:t>医院</w:t>
      </w:r>
    </w:p>
    <w:p>
      <w:pPr>
        <w:ind w:firstLine="442" w:firstLineChars="1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关于达川院区住院部职工</w:t>
      </w:r>
      <w:r>
        <w:rPr>
          <w:rFonts w:hint="eastAsia"/>
          <w:b/>
          <w:bCs/>
          <w:sz w:val="44"/>
          <w:szCs w:val="44"/>
        </w:rPr>
        <w:t>食堂对外承包方案</w:t>
      </w:r>
    </w:p>
    <w:p>
      <w:pPr>
        <w:ind w:firstLine="201" w:firstLineChars="100"/>
        <w:jc w:val="center"/>
        <w:rPr>
          <w:rFonts w:hint="eastAsia"/>
          <w:b/>
          <w:bCs/>
          <w:sz w:val="20"/>
          <w:szCs w:val="2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为了使医院食堂达到质优价廉，方便快捷的服务目标，更好地服务于患者及其家属和医院职工，从而保证医院工作的顺利进行，医院决定将本院食堂对外承包经营。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承包目的：适应医院持续发展的需要，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 xml:space="preserve">饭菜质量和服务质量，为患者及其家属和医院职工，提供良好的就餐环境和质优价廉的用餐服务，做到食堂经营有人管，饭菜质量有人抓，让患者享受到合适、随心的膳食，促进疾病康复。 让全体员工全身心地投入到工作中，为他们营造一个如家的感受和单位的温暖。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 xml:space="preserve">承包对象：身体健康，有完全民事行为能力，有志于餐饮服务工作的人士,具备餐饮工作和酒店管理经验者优先。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承包期限：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由承包方先试经营三个月，试经营期满，根据员工对菜肴的质量、价格、服务、卫生等的满意程度决定后续承包经营事宜。</w:t>
      </w:r>
      <w:r>
        <w:rPr>
          <w:rFonts w:hint="eastAsia" w:ascii="仿宋" w:hAnsi="仿宋" w:eastAsia="仿宋" w:cs="仿宋"/>
          <w:sz w:val="32"/>
          <w:szCs w:val="32"/>
        </w:rPr>
        <w:t xml:space="preserve">承包周期暂定为壹年，承包期满，根据医院考核和患者、职工的综合评价结果，再续签合同。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四、具体原则：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1、承包方独立核算，自负盈亏。严禁转租、转包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2、承包期间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主动接受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监控管理、检查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、医院提供厨房、餐厅及相关设备，财产清点列表后，提供承包方无偿使用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，医院收取折旧费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500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元/年。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经营期间如人为损坏或丢失，由承包方照价赔偿，自然损耗除外，合作期满按交接清单交还设施。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、医院协助承包方办理《卫生许可证》、从业人员《健康证》等证件，承包方必须按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《医院食品管理细则》《卫生、安全、品质细则》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做好食品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采购、食品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卫生、安全的各项工作。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达到《食品、药品管理要求》和医院规定。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、医院为承包方免除房租，根据实际用量收取水、电、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气、</w:t>
      </w:r>
      <w:r>
        <w:rPr>
          <w:rFonts w:hint="eastAsia" w:ascii="仿宋" w:hAnsi="仿宋" w:eastAsia="仿宋" w:cs="仿宋"/>
          <w:sz w:val="32"/>
          <w:szCs w:val="32"/>
        </w:rPr>
        <w:t>取暖等相关费用，并提供一些必要的帮助和支持（具体内容由双方商定）。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、医院负责餐厅前后堂的合理布局及装修，装修费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承包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承担。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、承包方在开业前向医院一次性缴纳一定数额的财产保证金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2000元</w:t>
      </w:r>
      <w:r>
        <w:rPr>
          <w:rFonts w:hint="eastAsia" w:ascii="仿宋" w:hAnsi="仿宋" w:eastAsia="仿宋" w:cs="仿宋"/>
          <w:sz w:val="32"/>
          <w:szCs w:val="32"/>
        </w:rPr>
        <w:t>和管理保证金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2000元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、承包方供应的饭菜必须做到安全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（精神科病人饭菜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不带刺、带骨）</w:t>
      </w:r>
      <w:r>
        <w:rPr>
          <w:rFonts w:hint="eastAsia" w:ascii="仿宋" w:hAnsi="仿宋" w:eastAsia="仿宋" w:cs="仿宋"/>
          <w:sz w:val="32"/>
          <w:szCs w:val="32"/>
        </w:rPr>
        <w:t>、卫生、营养。饭菜品种多样化，营养搭配合理化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提供疾病饮食种类</w:t>
      </w:r>
      <w:r>
        <w:rPr>
          <w:rFonts w:hint="eastAsia" w:ascii="仿宋" w:hAnsi="仿宋" w:eastAsia="仿宋" w:cs="仿宋"/>
          <w:sz w:val="32"/>
          <w:szCs w:val="32"/>
        </w:rPr>
        <w:t>，价格要低于现行市场价格。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如发生食物中毒，承包方除承担所有医疗费用外、接受相应的行政处罚、以及法律责任。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、医院由于工作环境特殊，承包方必须保证全年无间断提供就餐（含国家法定节假日）。承包方要为住院患者提供配餐、送餐服务，和院内职工加班、夜班时的送餐、就餐服务。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、承包方须接受医院外来客人的接待工作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，承</w:t>
      </w:r>
      <w:r>
        <w:rPr>
          <w:rFonts w:hint="eastAsia" w:ascii="仿宋" w:hAnsi="仿宋" w:eastAsia="仿宋" w:cs="仿宋"/>
          <w:sz w:val="32"/>
          <w:szCs w:val="32"/>
        </w:rPr>
        <w:t>包方不得推诿、讲条件或出现失误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11、承包方必须接受相关执法部门的检查并承担一切后果。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12、病人生活费结算方式：餐标与病人或家属约谈后自行收取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13、供餐时间：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早餐7:00-8:00   中餐11:30-12:30  晚餐17:00-19:00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以上时间必须开餐，其余时间由经营者自行安排。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终止合同情形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1、食品卫生不符合国家规定和项目要求。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2、不接受医院监督和管理。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3、无有效健康证或未定期接受健康体检。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4、未按医院要求按时开餐、或提供疾病饮食种类。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5、发生食物中毒。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6、多次违规、不良行为（违规乱收费、弄虚作假），有效投诉达2次。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7、不得转租、转包。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达州市民康医院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2017年7月18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270" w:right="1349" w:bottom="115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245A"/>
    <w:multiLevelType w:val="singleLevel"/>
    <w:tmpl w:val="5967245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203DE"/>
    <w:rsid w:val="0D136C8D"/>
    <w:rsid w:val="184203DE"/>
    <w:rsid w:val="430221F4"/>
    <w:rsid w:val="49224B68"/>
    <w:rsid w:val="4F7B5BB2"/>
    <w:rsid w:val="5A020565"/>
    <w:rsid w:val="5CCF0776"/>
    <w:rsid w:val="697938A2"/>
    <w:rsid w:val="6DA26B51"/>
    <w:rsid w:val="6F6C7ECC"/>
    <w:rsid w:val="7997799D"/>
    <w:rsid w:val="7C846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2017-07-12T01:40:00Z</dcterms:created>
  <dc:creator>Administrator</dc:creator>
  <cp:lastModifiedBy>Administrator</cp:lastModifiedBy>
  <cp:lastPrinted>2017-07-18T00:42:00Z</cp:lastPrinted>
  <dcterms:modified xsi:type="dcterms:W3CDTF">2017-07-18T01:47:53Z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