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b/>
          <w:bCs/>
          <w:color w:val="FF0000"/>
          <w:w w:val="50"/>
          <w:sz w:val="90"/>
          <w:szCs w:val="90"/>
          <w:lang w:val="en-US" w:eastAsia="zh-CN"/>
        </w:rPr>
      </w:pPr>
      <w:r>
        <w:rPr>
          <w:w w:val="50"/>
          <w:sz w:val="90"/>
        </w:rPr>
        <mc:AlternateContent>
          <mc:Choice Requires="wps">
            <w:drawing>
              <wp:anchor distT="0" distB="0" distL="114300" distR="114300" simplePos="0" relativeHeight="251666432" behindDoc="0" locked="0" layoutInCell="1" allowOverlap="1">
                <wp:simplePos x="0" y="0"/>
                <wp:positionH relativeFrom="column">
                  <wp:posOffset>-58420</wp:posOffset>
                </wp:positionH>
                <wp:positionV relativeFrom="paragraph">
                  <wp:posOffset>8750935</wp:posOffset>
                </wp:positionV>
                <wp:extent cx="54102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10200" cy="0"/>
                        </a:xfrm>
                        <a:prstGeom prst="line">
                          <a:avLst/>
                        </a:prstGeom>
                        <a:noFill/>
                        <a:ln w="15875"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4.6pt;margin-top:689.05pt;height:0pt;width:426pt;z-index:251666432;mso-width-relative:page;mso-height-relative:page;" filled="f" stroked="t" coordsize="21600,21600" o:gfxdata="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WA9iV1gAAAAwBAAAPAAAAAAAAAAEAIAAAACIAAABk&#10;cnMvZG93bnJldi54bWxQSwECFAAUAAAACACHTuJAgosufc8BAAByAwAADgAAAAAAAAABACAAAAAl&#10;AQAAZHJzL2Uyb0RvYy54bWxQSwUGAAAAAAYABgBZAQAAZgUAAAAA&#10;">
                <v:fill on="f" focussize="0,0"/>
                <v:stroke weight="1.25pt" color="#FF0000" miterlimit="8" joinstyle="miter"/>
                <v:imagedata o:title=""/>
                <o:lock v:ext="edit" aspectratio="f"/>
              </v:line>
            </w:pict>
          </mc:Fallback>
        </mc:AlternateContent>
      </w:r>
      <w:r>
        <w:rPr>
          <w:w w:val="50"/>
          <w:sz w:val="90"/>
        </w:rPr>
        <mc:AlternateContent>
          <mc:Choice Requires="wps">
            <w:drawing>
              <wp:anchor distT="0" distB="0" distL="114300" distR="114300" simplePos="0" relativeHeight="251665408" behindDoc="0" locked="0" layoutInCell="1" allowOverlap="1">
                <wp:simplePos x="0" y="0"/>
                <wp:positionH relativeFrom="column">
                  <wp:posOffset>-58420</wp:posOffset>
                </wp:positionH>
                <wp:positionV relativeFrom="paragraph">
                  <wp:posOffset>8804910</wp:posOffset>
                </wp:positionV>
                <wp:extent cx="54102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410200" cy="0"/>
                        </a:xfrm>
                        <a:prstGeom prst="line">
                          <a:avLst/>
                        </a:prstGeom>
                        <a:noFill/>
                        <a:ln w="4445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4.6pt;margin-top:693.3pt;height:0pt;width:426pt;z-index:251665408;mso-width-relative:page;mso-height-relative:page;" filled="f" stroked="t" coordsize="21600,21600" o:gfxdata="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kyvX02AAAAAwBAAAPAAAAAAAAAAEAIAAAACIA&#10;AABkcnMvZG93bnJldi54bWxQSwECFAAUAAAACACHTuJAFsbpbtABAAByAwAADgAAAAAAAAABACAA&#10;AAAnAQAAZHJzL2Uyb0RvYy54bWxQSwUGAAAAAAYABgBZAQAAaQUAAAAA&#10;">
                <v:fill on="f" focussize="0,0"/>
                <v:stroke weight="3.5pt" color="#FF0000" miterlimit="8" joinstyle="miter"/>
                <v:imagedata o:title=""/>
                <o:lock v:ext="edit" aspectratio="f"/>
              </v:line>
            </w:pict>
          </mc:Fallback>
        </mc:AlternateContent>
      </w:r>
      <w:r>
        <w:rPr>
          <w:rFonts w:hint="eastAsia"/>
          <w:b/>
          <w:bCs/>
          <w:color w:val="FF0000"/>
          <w:w w:val="50"/>
          <w:sz w:val="90"/>
          <w:szCs w:val="90"/>
          <w:lang w:val="en-US" w:eastAsia="zh-CN"/>
        </w:rPr>
        <w:t>达州市精神病与精神卫生质量控制中心</w:t>
      </w:r>
    </w:p>
    <w:p>
      <w:pPr>
        <w:jc w:val="center"/>
        <w:rPr>
          <w:rFonts w:hint="eastAsia"/>
          <w:b/>
          <w:bCs/>
          <w:color w:val="FF0000"/>
          <w:w w:val="50"/>
          <w:sz w:val="90"/>
          <w:szCs w:val="90"/>
          <w:lang w:val="en-US" w:eastAsia="zh-CN"/>
        </w:rPr>
      </w:pPr>
      <w:r>
        <w:rPr>
          <w:rFonts w:hint="eastAsia"/>
          <w:b/>
          <w:bCs/>
          <w:color w:val="FF0000"/>
          <w:w w:val="50"/>
          <w:sz w:val="90"/>
          <w:szCs w:val="90"/>
          <w:lang w:val="en-US" w:eastAsia="zh-CN"/>
        </w:rPr>
        <w:t>简  报</w:t>
      </w:r>
    </w:p>
    <w:p>
      <w:pPr>
        <w:wordWrap/>
        <w:jc w:val="center"/>
        <w:rPr>
          <w:rFonts w:hint="eastAsia" w:ascii="仿宋" w:hAnsi="仿宋" w:eastAsia="仿宋" w:cs="仿宋"/>
          <w:b/>
          <w:bCs/>
          <w:color w:val="auto"/>
          <w:w w:val="100"/>
          <w:sz w:val="24"/>
          <w:szCs w:val="24"/>
          <w:lang w:val="en-US" w:eastAsia="zh-CN"/>
        </w:rPr>
      </w:pPr>
      <w:r>
        <w:rPr>
          <w:rFonts w:hint="eastAsia" w:ascii="仿宋" w:hAnsi="仿宋" w:eastAsia="仿宋" w:cs="仿宋"/>
          <w:b/>
          <w:bCs/>
          <w:color w:val="auto"/>
          <w:w w:val="100"/>
          <w:sz w:val="24"/>
          <w:szCs w:val="24"/>
          <w:lang w:val="en-US" w:eastAsia="zh-CN"/>
        </w:rPr>
        <w:t>2017年第1期                           2017年2月24日</w:t>
      </w:r>
    </w:p>
    <w:p>
      <w:pPr>
        <w:jc w:val="left"/>
        <w:rPr>
          <w:rFonts w:hint="eastAsia" w:ascii="仿宋_GB2312" w:hAnsi="仿宋_GB2312" w:eastAsia="仿宋_GB2312" w:cs="仿宋_GB2312"/>
          <w:b w:val="0"/>
          <w:bCs w:val="0"/>
          <w:color w:val="FF0000"/>
          <w:sz w:val="10"/>
          <w:szCs w:val="10"/>
          <w:lang w:val="en-US" w:eastAsia="zh-CN"/>
        </w:rPr>
      </w:pPr>
      <w:r>
        <w:rPr>
          <w:w w:val="50"/>
          <w:sz w:val="90"/>
        </w:rPr>
        <mc:AlternateContent>
          <mc:Choice Requires="wps">
            <w:drawing>
              <wp:anchor distT="0" distB="0" distL="114300" distR="114300" simplePos="0" relativeHeight="251663360" behindDoc="0" locked="0" layoutInCell="1" allowOverlap="1">
                <wp:simplePos x="0" y="0"/>
                <wp:positionH relativeFrom="column">
                  <wp:posOffset>-86995</wp:posOffset>
                </wp:positionH>
                <wp:positionV relativeFrom="paragraph">
                  <wp:posOffset>117475</wp:posOffset>
                </wp:positionV>
                <wp:extent cx="5410200" cy="0"/>
                <wp:effectExtent l="0" t="0" r="0" b="0"/>
                <wp:wrapNone/>
                <wp:docPr id="2" name="直接连接符 1"/>
                <wp:cNvGraphicFramePr/>
                <a:graphic xmlns:a="http://schemas.openxmlformats.org/drawingml/2006/main">
                  <a:graphicData uri="http://schemas.microsoft.com/office/word/2010/wordprocessingShape">
                    <wps:wsp>
                      <wps:cNvCnPr/>
                      <wps:spPr>
                        <a:xfrm>
                          <a:off x="1056005" y="1953895"/>
                          <a:ext cx="5410200" cy="0"/>
                        </a:xfrm>
                        <a:prstGeom prst="line">
                          <a:avLst/>
                        </a:prstGeom>
                        <a:noFill/>
                        <a:ln w="44450" cap="flat" cmpd="sng" algn="ctr">
                          <a:solidFill>
                            <a:srgbClr val="FF0000"/>
                          </a:solidFill>
                          <a:prstDash val="solid"/>
                          <a:miter lim="800000"/>
                        </a:ln>
                        <a:effectLst/>
                      </wps:spPr>
                      <wps:bodyPr/>
                    </wps:wsp>
                  </a:graphicData>
                </a:graphic>
              </wp:anchor>
            </w:drawing>
          </mc:Choice>
          <mc:Fallback>
            <w:pict>
              <v:line id="直接连接符 1" o:spid="_x0000_s1026" o:spt="20" style="position:absolute;left:0pt;margin-left:-6.85pt;margin-top:9.25pt;height:0pt;width:426pt;z-index:251663360;mso-width-relative:page;mso-height-relative:page;" filled="f" stroked="t" coordsize="21600,21600" o:gfxdata="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LCLwzYAAAACQEAAA8A&#10;AAAAAAAAAQAgAAAAIgAAAGRycy9kb3ducmV2LnhtbFBLAQIUABQAAAAIAIdO4kCxb4dY3gEAAH4D&#10;AAAOAAAAAAAAAAEAIAAAACcBAABkcnMvZTJvRG9jLnhtbFBLBQYAAAAABgAGAFkBAAB3BQAAAAA=&#10;">
                <v:fill on="f" focussize="0,0"/>
                <v:stroke weight="3.5pt" color="#FF0000" miterlimit="8" joinstyle="miter"/>
                <v:imagedata o:title=""/>
                <o:lock v:ext="edit" aspectratio="f"/>
              </v:line>
            </w:pict>
          </mc:Fallback>
        </mc:AlternateContent>
      </w:r>
      <w:r>
        <w:rPr>
          <w:w w:val="50"/>
          <w:sz w:val="90"/>
        </w:rPr>
        <mc:AlternateContent>
          <mc:Choice Requires="wps">
            <w:drawing>
              <wp:anchor distT="0" distB="0" distL="114300" distR="114300" simplePos="0" relativeHeight="251664384" behindDoc="0" locked="0" layoutInCell="1" allowOverlap="1">
                <wp:simplePos x="0" y="0"/>
                <wp:positionH relativeFrom="column">
                  <wp:posOffset>-77470</wp:posOffset>
                </wp:positionH>
                <wp:positionV relativeFrom="paragraph">
                  <wp:posOffset>81280</wp:posOffset>
                </wp:positionV>
                <wp:extent cx="5410200" cy="0"/>
                <wp:effectExtent l="0" t="0" r="0" b="0"/>
                <wp:wrapNone/>
                <wp:docPr id="5" name="直接连接符 2"/>
                <wp:cNvGraphicFramePr/>
                <a:graphic xmlns:a="http://schemas.openxmlformats.org/drawingml/2006/main">
                  <a:graphicData uri="http://schemas.microsoft.com/office/word/2010/wordprocessingShape">
                    <wps:wsp>
                      <wps:cNvCnPr/>
                      <wps:spPr>
                        <a:xfrm>
                          <a:off x="0" y="0"/>
                          <a:ext cx="5410200" cy="0"/>
                        </a:xfrm>
                        <a:prstGeom prst="line">
                          <a:avLst/>
                        </a:prstGeom>
                        <a:noFill/>
                        <a:ln w="15875" cap="flat" cmpd="sng" algn="ctr">
                          <a:solidFill>
                            <a:srgbClr val="FF0000"/>
                          </a:solidFill>
                          <a:prstDash val="solid"/>
                          <a:miter lim="800000"/>
                        </a:ln>
                        <a:effectLst/>
                      </wps:spPr>
                      <wps:bodyPr/>
                    </wps:wsp>
                  </a:graphicData>
                </a:graphic>
              </wp:anchor>
            </w:drawing>
          </mc:Choice>
          <mc:Fallback>
            <w:pict>
              <v:line id="直接连接符 2" o:spid="_x0000_s1026" o:spt="20" style="position:absolute;left:0pt;margin-left:-6.1pt;margin-top:6.4pt;height:0pt;width:426pt;z-index:251664384;mso-width-relative:page;mso-height-relative:page;" filled="f" stroked="t" coordsize="21600,21600" o:gfxdata="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&#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ZRK2TVAAAACQEAAA8AAAAAAAAAAQAgAAAAIgAAAGRy&#10;cy9kb3ducmV2LnhtbFBLAQIUABQAAAAIAIdO4kBwiZmQzwEAAHIDAAAOAAAAAAAAAAEAIAAAACQB&#10;AABkcnMvZTJvRG9jLnhtbFBLBQYAAAAABgAGAFkBAABlBQAAAAA=&#10;">
                <v:fill on="f" focussize="0,0"/>
                <v:stroke weight="1.25pt" color="#FF0000" miterlimit="8" joinstyle="miter"/>
                <v:imagedata o:title=""/>
                <o:lock v:ext="edit" aspectratio="f"/>
              </v:line>
            </w:pict>
          </mc:Fallback>
        </mc:AlternateContent>
      </w:r>
    </w:p>
    <w:p>
      <w:pPr>
        <w:jc w:val="center"/>
        <w:rPr>
          <w:rFonts w:hint="eastAsia" w:ascii="黑体" w:hAnsi="黑体" w:eastAsia="黑体" w:cs="Helvetica"/>
          <w:b/>
          <w:color w:val="3E3E3E"/>
          <w:sz w:val="36"/>
          <w:szCs w:val="36"/>
        </w:rPr>
      </w:pPr>
    </w:p>
    <w:p>
      <w:pPr>
        <w:ind w:firstLine="360" w:firstLineChars="100"/>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达州市精神卫生专业医疗质量控制中心成立大会</w:t>
      </w:r>
    </w:p>
    <w:p>
      <w:pPr>
        <w:ind w:firstLine="720" w:firstLineChars="200"/>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暨全市精神病与精神卫生质量控制培训会</w:t>
      </w:r>
    </w:p>
    <w:p>
      <w:pPr>
        <w:ind w:firstLine="900" w:firstLineChars="300"/>
        <w:rPr>
          <w:rFonts w:hint="eastAsia"/>
          <w:sz w:val="30"/>
          <w:szCs w:val="30"/>
        </w:rPr>
      </w:pPr>
    </w:p>
    <w:p>
      <w:pPr>
        <w:ind w:firstLine="630" w:firstLineChars="300"/>
        <w:rPr>
          <w:sz w:val="30"/>
          <w:szCs w:val="30"/>
        </w:rPr>
      </w:pPr>
      <w:r>
        <w:rPr>
          <w:rFonts w:hint="eastAsia" w:ascii="宋体" w:hAnsi="宋体" w:eastAsia="宋体" w:cs="宋体"/>
        </w:rPr>
        <w:drawing>
          <wp:anchor distT="0" distB="0" distL="114300" distR="114300" simplePos="0" relativeHeight="251658240" behindDoc="1" locked="0" layoutInCell="1" allowOverlap="1">
            <wp:simplePos x="0" y="0"/>
            <wp:positionH relativeFrom="column">
              <wp:posOffset>41275</wp:posOffset>
            </wp:positionH>
            <wp:positionV relativeFrom="paragraph">
              <wp:posOffset>1591945</wp:posOffset>
            </wp:positionV>
            <wp:extent cx="2544445" cy="1309370"/>
            <wp:effectExtent l="0" t="0" r="8255" b="5080"/>
            <wp:wrapSquare wrapText="bothSides"/>
            <wp:docPr id="1" name="图片 1" descr="C:\Users\37035\AppData\Local\Microsoft\Windows\INetCache\Content.Word\20170224043454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37035\AppData\Local\Microsoft\Windows\INetCache\Content.Word\2017022404345445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544445" cy="1309370"/>
                    </a:xfrm>
                    <a:prstGeom prst="rect">
                      <a:avLst/>
                    </a:prstGeom>
                    <a:noFill/>
                    <a:ln>
                      <a:noFill/>
                    </a:ln>
                  </pic:spPr>
                </pic:pic>
              </a:graphicData>
            </a:graphic>
          </wp:anchor>
        </w:drawing>
      </w:r>
      <w:r>
        <w:rPr>
          <w:rFonts w:hint="eastAsia" w:ascii="宋体" w:hAnsi="宋体" w:eastAsia="宋体" w:cs="宋体"/>
          <w:sz w:val="30"/>
          <w:szCs w:val="30"/>
        </w:rPr>
        <w:t>为进一步加强我市医疗质量控制体系建设，健全医疗质量监控网络，完善医疗质量管理长效机制，达州市卫生和计划生育委员会于2017年2月24日上午在达州市民康医院召开了达州市精神卫生专业医疗质量控制中心成立大会暨全市精神病与精神卫生质量控制培训会。全市约40家单位150余人参加了此次会议。</w:t>
      </w:r>
    </w:p>
    <w:p>
      <w:pPr>
        <w:ind w:firstLine="630" w:firstLineChars="300"/>
        <w:rPr>
          <w:sz w:val="30"/>
          <w:szCs w:val="30"/>
        </w:rPr>
      </w:pPr>
      <w:r>
        <w:drawing>
          <wp:anchor distT="0" distB="0" distL="114300" distR="114300" simplePos="0" relativeHeight="251659264" behindDoc="0" locked="0" layoutInCell="1" allowOverlap="1">
            <wp:simplePos x="0" y="0"/>
            <wp:positionH relativeFrom="column">
              <wp:posOffset>-361315</wp:posOffset>
            </wp:positionH>
            <wp:positionV relativeFrom="paragraph">
              <wp:posOffset>264795</wp:posOffset>
            </wp:positionV>
            <wp:extent cx="3145790" cy="1803400"/>
            <wp:effectExtent l="0" t="0" r="16510" b="6350"/>
            <wp:wrapSquare wrapText="bothSides"/>
            <wp:docPr id="8" name="图片 8" descr="C:\Users\37035\AppData\Local\Microsoft\Windows\INetCache\Content.Word\IMG_2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37035\AppData\Local\Microsoft\Windows\INetCache\Content.Word\IMG_226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145790" cy="1803400"/>
                    </a:xfrm>
                    <a:prstGeom prst="rect">
                      <a:avLst/>
                    </a:prstGeom>
                    <a:noFill/>
                    <a:ln>
                      <a:noFill/>
                    </a:ln>
                  </pic:spPr>
                </pic:pic>
              </a:graphicData>
            </a:graphic>
          </wp:anchor>
        </w:drawing>
      </w:r>
      <w:r>
        <w:rPr>
          <w:rFonts w:hint="eastAsia"/>
          <w:sz w:val="30"/>
          <w:szCs w:val="30"/>
        </w:rPr>
        <w:t>大会由达州市卫生和计划生育委员会副科长王曙光主持，首先卫生和计划生育委员会科长王国庆致辞并向质控中心挂靠单位</w:t>
      </w:r>
      <w:r>
        <w:rPr>
          <w:sz w:val="30"/>
          <w:szCs w:val="30"/>
        </w:rPr>
        <w:drawing>
          <wp:anchor distT="0" distB="0" distL="114300" distR="114300" simplePos="0" relativeHeight="251660288" behindDoc="1" locked="0" layoutInCell="1" allowOverlap="1">
            <wp:simplePos x="0" y="0"/>
            <wp:positionH relativeFrom="margin">
              <wp:posOffset>178435</wp:posOffset>
            </wp:positionH>
            <wp:positionV relativeFrom="paragraph">
              <wp:posOffset>2032000</wp:posOffset>
            </wp:positionV>
            <wp:extent cx="5219700" cy="2400300"/>
            <wp:effectExtent l="0" t="0" r="0" b="0"/>
            <wp:wrapTopAndBottom/>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219700" cy="2400300"/>
                    </a:xfrm>
                    <a:prstGeom prst="rect">
                      <a:avLst/>
                    </a:prstGeom>
                  </pic:spPr>
                </pic:pic>
              </a:graphicData>
            </a:graphic>
          </wp:anchor>
        </w:drawing>
      </w:r>
      <w:r>
        <w:rPr>
          <w:rFonts w:hint="eastAsia"/>
          <w:sz w:val="30"/>
          <w:szCs w:val="30"/>
        </w:rPr>
        <w:t>达州市民康医院授牌，然后卫生和计划生育委员会副科长罗荔宣读《达州市精神卫生专业医疗质量控制中心》成立文件，四川省质控精神病与精神卫生质控中心医疗秘书郭万军代表省质控中心表示祝贺，接着挂靠单位达州市民康医院院长赵一超和质控中心主任唐春光分别做了重要讲话。</w:t>
      </w:r>
    </w:p>
    <w:p>
      <w:pPr>
        <w:ind w:firstLine="600" w:firstLineChars="200"/>
        <w:rPr>
          <w:rFonts w:hint="eastAsia"/>
          <w:sz w:val="30"/>
          <w:szCs w:val="30"/>
        </w:rPr>
      </w:pPr>
      <w:r>
        <w:rPr>
          <w:sz w:val="30"/>
          <w:szCs w:val="30"/>
        </w:rPr>
        <w:drawing>
          <wp:anchor distT="0" distB="0" distL="114300" distR="114300" simplePos="0" relativeHeight="251657216" behindDoc="0" locked="0" layoutInCell="1" allowOverlap="1">
            <wp:simplePos x="0" y="0"/>
            <wp:positionH relativeFrom="margin">
              <wp:posOffset>-854075</wp:posOffset>
            </wp:positionH>
            <wp:positionV relativeFrom="paragraph">
              <wp:posOffset>2235200</wp:posOffset>
            </wp:positionV>
            <wp:extent cx="3069590" cy="1993265"/>
            <wp:effectExtent l="0" t="0" r="16510" b="6985"/>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069590" cy="1993265"/>
                    </a:xfrm>
                    <a:prstGeom prst="rect">
                      <a:avLst/>
                    </a:prstGeom>
                  </pic:spPr>
                </pic:pic>
              </a:graphicData>
            </a:graphic>
          </wp:anchor>
        </w:drawing>
      </w:r>
      <w:r>
        <w:drawing>
          <wp:anchor distT="0" distB="0" distL="114300" distR="114300" simplePos="0" relativeHeight="251662336" behindDoc="0" locked="0" layoutInCell="1" allowOverlap="1">
            <wp:simplePos x="0" y="0"/>
            <wp:positionH relativeFrom="margin">
              <wp:posOffset>2346325</wp:posOffset>
            </wp:positionH>
            <wp:positionV relativeFrom="paragraph">
              <wp:posOffset>2256790</wp:posOffset>
            </wp:positionV>
            <wp:extent cx="2912110" cy="1717675"/>
            <wp:effectExtent l="0" t="0" r="2540" b="15875"/>
            <wp:wrapSquare wrapText="bothSides"/>
            <wp:docPr id="6" name="图片 6" descr="C:\Users\37035\AppData\Local\Microsoft\Windows\INetCache\Content.Word\IMG_20170224_102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37035\AppData\Local\Microsoft\Windows\INetCache\Content.Word\IMG_20170224_10221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912110" cy="1717675"/>
                    </a:xfrm>
                    <a:prstGeom prst="rect">
                      <a:avLst/>
                    </a:prstGeom>
                    <a:noFill/>
                    <a:ln>
                      <a:noFill/>
                    </a:ln>
                  </pic:spPr>
                </pic:pic>
              </a:graphicData>
            </a:graphic>
          </wp:anchor>
        </w:drawing>
      </w:r>
      <w:r>
        <w:rPr>
          <w:rFonts w:hint="eastAsia"/>
          <w:sz w:val="30"/>
          <w:szCs w:val="30"/>
        </w:rPr>
        <w:t>最后，华西医院郭万军教授、质控中心主任.达州市民康医院副院长唐春光、达州市职业技术学院附属医院赵小兵副主任医师、达州市民康医院护理部主任彭绍翠分别向大家讲解了《酒精依赖预防复发治疗》、《质控标准解读》、《跌倒风险评估》、《精神科风险评估技术与管理》。此培训会得到了参会人员的好评。</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770"/>
    <w:rsid w:val="001B75E4"/>
    <w:rsid w:val="002426B1"/>
    <w:rsid w:val="004044CF"/>
    <w:rsid w:val="004B4517"/>
    <w:rsid w:val="00741770"/>
    <w:rsid w:val="0089740E"/>
    <w:rsid w:val="00903B51"/>
    <w:rsid w:val="00951B72"/>
    <w:rsid w:val="009D3124"/>
    <w:rsid w:val="00AC00C9"/>
    <w:rsid w:val="00B0587E"/>
    <w:rsid w:val="00B54D1C"/>
    <w:rsid w:val="00B85F72"/>
    <w:rsid w:val="00E91DAE"/>
    <w:rsid w:val="00ED4ABD"/>
    <w:rsid w:val="00F46D5D"/>
    <w:rsid w:val="0C87646D"/>
    <w:rsid w:val="1CC338E2"/>
    <w:rsid w:val="7AFD5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76</Words>
  <Characters>437</Characters>
  <Lines>3</Lines>
  <Paragraphs>1</Paragraphs>
  <ScaleCrop>false</ScaleCrop>
  <LinksUpToDate>false</LinksUpToDate>
  <CharactersWithSpaces>512</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2017-07-13T13:57:00Z</dcterms:created>
  <dc:creator>haiyan wang</dc:creator>
  <cp:lastModifiedBy>发芽的冬天</cp:lastModifiedBy>
  <dcterms:modified xsi:type="dcterms:W3CDTF">2018-02-28T06:09:59Z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