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/>
          <w:b/>
          <w:bCs/>
          <w:color w:val="FF0000"/>
          <w:w w:val="50"/>
          <w:sz w:val="90"/>
          <w:szCs w:val="90"/>
          <w:lang w:val="en-US" w:eastAsia="zh-CN"/>
        </w:rPr>
      </w:pPr>
      <w:r>
        <w:rPr>
          <w:w w:val="50"/>
          <w:sz w:val="9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8750935</wp:posOffset>
                </wp:positionV>
                <wp:extent cx="54102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689.05pt;height:0pt;width:426pt;z-index:251665408;mso-width-relative:page;mso-height-relative:page;" filled="f" stroked="t" coordsize="21600,21600" o:gfxdata="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WA9iV1gAAAAwBAAAPAAAAAAAAAAEAIAAAACIAAABk&#10;cnMvZG93bnJldi54bWxQSwECFAAUAAAACACHTuJAgosufc8BAAByAwAADgAAAAAAAAABACAAAAAl&#10;AQAAZHJzL2Uyb0RvYy54bWxQSwUGAAAAAAYABgBZAQAAZgUAAAAA&#10;">
                <v:fill on="f" focussize="0,0"/>
                <v:stroke weight="1.2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w w:val="50"/>
          <w:sz w:val="9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8804910</wp:posOffset>
                </wp:positionV>
                <wp:extent cx="541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693.3pt;height:0pt;width:426pt;z-index:251664384;mso-width-relative:page;mso-height-relative:page;" filled="f" stroked="t" coordsize="21600,21600" o:gfxdata="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kyvX02AAAAAwBAAAPAAAAAAAAAAEAIAAAACIA&#10;AABkcnMvZG93bnJldi54bWxQSwECFAAUAAAACACHTuJAFsbpbtABAAByAwAADgAAAAAAAAABACAA&#10;AAAnAQAAZHJzL2Uyb0RvYy54bWxQSwUGAAAAAAYABgBZAQAAaQUAAAAA&#10;">
                <v:fill on="f" focussize="0,0"/>
                <v:stroke weight="3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w w:val="50"/>
          <w:sz w:val="90"/>
          <w:szCs w:val="90"/>
          <w:lang w:val="en-US" w:eastAsia="zh-CN"/>
        </w:rPr>
        <w:t>达州市精神病与精神卫生质量控制中心</w:t>
      </w:r>
    </w:p>
    <w:p>
      <w:pPr>
        <w:jc w:val="center"/>
        <w:rPr>
          <w:rFonts w:hint="eastAsia"/>
          <w:b/>
          <w:bCs/>
          <w:color w:val="FF0000"/>
          <w:w w:val="50"/>
          <w:sz w:val="90"/>
          <w:szCs w:val="90"/>
          <w:lang w:val="en-US" w:eastAsia="zh-CN"/>
        </w:rPr>
      </w:pPr>
      <w:r>
        <w:rPr>
          <w:rFonts w:hint="eastAsia"/>
          <w:b/>
          <w:bCs/>
          <w:color w:val="FF0000"/>
          <w:w w:val="50"/>
          <w:sz w:val="90"/>
          <w:szCs w:val="90"/>
          <w:lang w:val="en-US" w:eastAsia="zh-CN"/>
        </w:rPr>
        <w:t>简  报</w:t>
      </w:r>
      <w:bookmarkStart w:id="0" w:name="_GoBack"/>
      <w:bookmarkEnd w:id="0"/>
    </w:p>
    <w:p>
      <w:pPr>
        <w:wordWrap/>
        <w:jc w:val="center"/>
        <w:rPr>
          <w:rFonts w:hint="eastAsia" w:ascii="仿宋" w:hAnsi="仿宋" w:eastAsia="仿宋" w:cs="仿宋"/>
          <w:b/>
          <w:bCs/>
          <w:color w:val="auto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w w:val="100"/>
          <w:sz w:val="24"/>
          <w:szCs w:val="24"/>
          <w:lang w:val="en-US" w:eastAsia="zh-CN"/>
        </w:rPr>
        <w:t>2017年第3期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10"/>
          <w:szCs w:val="10"/>
          <w:lang w:val="en-US" w:eastAsia="zh-CN"/>
        </w:rPr>
      </w:pPr>
      <w:r>
        <w:rPr>
          <w:w w:val="50"/>
          <w:sz w:val="9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117475</wp:posOffset>
                </wp:positionV>
                <wp:extent cx="5410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6005" y="1953895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85pt;margin-top:9.25pt;height:0pt;width:426pt;z-index:251662336;mso-width-relative:page;mso-height-relative:page;" filled="f" stroked="t" coordsize="21600,21600" o:gfxdata="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LCLwzYAAAACQEAAA8A&#10;AAAAAAAAAQAgAAAAIgAAAGRycy9kb3ducmV2LnhtbFBLAQIUABQAAAAIAIdO4kB+xhZb3gEAAH4D&#10;AAAOAAAAAAAAAAEAIAAAACcBAABkcnMvZTJvRG9jLnhtbFBLBQYAAAAABgAGAFkBAAB3BQAAAAA=&#10;">
                <v:fill on="f" focussize="0,0"/>
                <v:stroke weight="3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w w:val="50"/>
          <w:sz w:val="9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81280</wp:posOffset>
                </wp:positionV>
                <wp:extent cx="5410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6.4pt;height:0pt;width:426pt;z-index:251663360;mso-width-relative:page;mso-height-relative:page;" filled="f" stroked="t" coordsize="21600,21600" o:gfxdata="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ZRK2TVAAAACQEAAA8AAAAAAAAAAQAgAAAAIgAAAGRy&#10;cy9kb3ducmV2LnhtbFBLAQIUABQAAAAIAIdO4kDlC6NrzwEAAHIDAAAOAAAAAAAAAAEAIAAAACQB&#10;AABkcnMvZTJvRG9jLnhtbFBLBQYAAAAABgAGAFkBAABlBQAAAAA=&#10;">
                <v:fill on="f" focussize="0,0"/>
                <v:stroke weight="1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Helvetica"/>
          <w:b/>
          <w:color w:val="3E3E3E"/>
          <w:sz w:val="36"/>
          <w:szCs w:val="36"/>
        </w:rPr>
      </w:pPr>
    </w:p>
    <w:p>
      <w:pPr>
        <w:ind w:firstLine="542" w:firstLineChars="15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2017年全市第二次医疗质量综合巡查活动</w:t>
      </w:r>
    </w:p>
    <w:p>
      <w:pPr>
        <w:ind w:firstLine="542" w:firstLineChars="150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3199765</wp:posOffset>
            </wp:positionV>
            <wp:extent cx="3369310" cy="2052955"/>
            <wp:effectExtent l="179705" t="335280" r="184785" b="335915"/>
            <wp:wrapSquare wrapText="bothSides"/>
            <wp:docPr id="9" name="图片 2" descr="C:\Users\Administrator\Desktop\72538350592411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\Users\Administrator\Desktop\7253835059241107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737797">
                      <a:off x="0" y="0"/>
                      <a:ext cx="336931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925830</wp:posOffset>
            </wp:positionV>
            <wp:extent cx="3057525" cy="1962150"/>
            <wp:effectExtent l="19050" t="0" r="9525" b="0"/>
            <wp:wrapSquare wrapText="bothSides"/>
            <wp:docPr id="7" name="图片 1" descr="C:\Users\Administrator\Desktop\782155302517676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strator\Desktop\7821553025176762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为进一步加强我市医疗质量安全管理和医疗机构日常监督管理，全面梳理医疗质量安全风险问题，持续改进医疗质量，提高医疗质量管理水平，规范医疗卫生服务行为，由达州市卫计委组织，我质控中心参加，开展了2017年全市第二次医疗质量综合巡查活动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我质控中心共派出六名医疗专家，分三组，每组两名，对全市精神卫生医疗机构进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2388870</wp:posOffset>
            </wp:positionV>
            <wp:extent cx="5109845" cy="2286000"/>
            <wp:effectExtent l="0" t="0" r="14605" b="0"/>
            <wp:wrapTopAndBottom/>
            <wp:docPr id="22" name="图片 3" descr="C:\Users\Administrator\Desktop\874669189573927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C:\Users\Administrator\Desktop\8746691895739279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9884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305435</wp:posOffset>
            </wp:positionV>
            <wp:extent cx="1892935" cy="1167130"/>
            <wp:effectExtent l="133350" t="209550" r="107315" b="185420"/>
            <wp:wrapTight wrapText="bothSides">
              <wp:wrapPolygon>
                <wp:start x="20397" y="-458"/>
                <wp:lineTo x="16861" y="-729"/>
                <wp:lineTo x="94" y="-635"/>
                <wp:lineTo x="-456" y="3138"/>
                <wp:lineTo x="-406" y="8955"/>
                <wp:lineTo x="-572" y="14690"/>
                <wp:lineTo x="-529" y="20495"/>
                <wp:lineTo x="-580" y="20848"/>
                <wp:lineTo x="1326" y="21576"/>
                <wp:lineTo x="17354" y="21929"/>
                <wp:lineTo x="17405" y="21576"/>
                <wp:lineTo x="21412" y="21671"/>
                <wp:lineTo x="21513" y="20989"/>
                <wp:lineTo x="21803" y="17475"/>
                <wp:lineTo x="21759" y="11658"/>
                <wp:lineTo x="21926" y="5923"/>
                <wp:lineTo x="21875" y="106"/>
                <wp:lineTo x="20397" y="-458"/>
              </wp:wrapPolygon>
            </wp:wrapTight>
            <wp:docPr id="12" name="图片 5" descr="C:\Users\Administrator\Desktop\76441804002621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C:\Users\Administrator\Desktop\764418040026210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20801834">
                      <a:off x="0" y="0"/>
                      <a:ext cx="189293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行督查，一组督查万源、宣汉县，二组督查渠县、大竹、开江县，三组督查市区。经过两周的督查，发现并及时反馈各医疗机构存在的问题，并对存在的问题提出了整改建议。此巡查活动得到了各医疗机构管理者和医务工作者的一致好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0E"/>
    <w:rsid w:val="00034D1E"/>
    <w:rsid w:val="002E3D07"/>
    <w:rsid w:val="003E56F5"/>
    <w:rsid w:val="00596184"/>
    <w:rsid w:val="006A73FC"/>
    <w:rsid w:val="009575A0"/>
    <w:rsid w:val="00A14F23"/>
    <w:rsid w:val="00A959F6"/>
    <w:rsid w:val="00C42E9C"/>
    <w:rsid w:val="00FB000E"/>
    <w:rsid w:val="557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2017-10-13T07:31:00Z</dcterms:created>
  <dc:creator>微软用户</dc:creator>
  <cp:lastModifiedBy>舵姐姐</cp:lastModifiedBy>
  <dcterms:modified xsi:type="dcterms:W3CDTF">2017-11-16T01:02:04Z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