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b/>
          <w:bCs/>
          <w:color w:val="FF0000"/>
          <w:w w:val="50"/>
          <w:sz w:val="90"/>
          <w:szCs w:val="90"/>
          <w:lang w:val="en-US" w:eastAsia="zh-CN"/>
        </w:rPr>
      </w:pPr>
      <w:r>
        <w:rPr>
          <w:w w:val="50"/>
          <w:sz w:val="90"/>
        </w:rPr>
        <w:pict>
          <v:line id="直接连接符 4" o:spid="_x0000_s1026" o:spt="20" style="position:absolute;left:0pt;margin-left:-4.6pt;margin-top:689.05pt;height:0pt;width:426pt;z-index:251670528;mso-width-relative:page;mso-height-relative:page;" filled="f" stroked="t" coordsize="21600,21600" o:gfxdata="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&#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WA9iV1gAAAAwBAAAPAAAAAAAAAAEAIAAAACIAAABk&#10;cnMvZG93bnJldi54bWxQSwECFAAUAAAACACHTuJAgosufc8BAAByAwAADgAAAAAAAAABACAAAAAl&#10;AQAAZHJzL2Uyb0RvYy54bWxQSwUGAAAAAAYABgBZAQAAZgUAAAAA&#10;">
            <v:path arrowok="t"/>
            <v:fill on="f" focussize="0,0"/>
            <v:stroke weight="1.25pt" color="#FF0000" miterlimit="8" joinstyle="miter"/>
            <v:imagedata o:title=""/>
            <o:lock v:ext="edit" aspectratio="f"/>
          </v:line>
        </w:pict>
      </w:r>
      <w:r>
        <w:rPr>
          <w:w w:val="50"/>
          <w:sz w:val="90"/>
        </w:rPr>
        <w:pict>
          <v:line id="_x0000_s1027" o:spid="_x0000_s1027" o:spt="20" style="position:absolute;left:0pt;margin-left:-4.6pt;margin-top:693.3pt;height:0pt;width:426pt;z-index:251669504;mso-width-relative:page;mso-height-relative:page;" filled="f" stroked="t" coordsize="21600,21600" o:gfxdata="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kyvX02AAAAAwBAAAPAAAAAAAAAAEAIAAAACIA&#10;AABkcnMvZG93bnJldi54bWxQSwECFAAUAAAACACHTuJA9Lu91dABAAByAwAADgAAAAAAAAABACAA&#10;AAAnAQAAZHJzL2Uyb0RvYy54bWxQSwUGAAAAAAYABgBZAQAAaQUAAAAA&#10;">
            <v:path arrowok="t"/>
            <v:fill on="f" focussize="0,0"/>
            <v:stroke weight="3.5pt" color="#FF0000" miterlimit="8" joinstyle="miter"/>
            <v:imagedata o:title=""/>
            <o:lock v:ext="edit" aspectratio="f"/>
          </v:line>
        </w:pict>
      </w:r>
      <w:r>
        <w:rPr>
          <w:rFonts w:hint="eastAsia"/>
          <w:b/>
          <w:bCs/>
          <w:color w:val="FF0000"/>
          <w:w w:val="50"/>
          <w:sz w:val="90"/>
          <w:szCs w:val="90"/>
          <w:lang w:val="en-US" w:eastAsia="zh-CN"/>
        </w:rPr>
        <w:t>达州市精神病与精神卫生质量控制中心</w:t>
      </w:r>
    </w:p>
    <w:p>
      <w:pPr>
        <w:jc w:val="center"/>
        <w:rPr>
          <w:rFonts w:hint="eastAsia"/>
          <w:b/>
          <w:bCs/>
          <w:color w:val="FF0000"/>
          <w:w w:val="50"/>
          <w:sz w:val="90"/>
          <w:szCs w:val="90"/>
          <w:lang w:val="en-US" w:eastAsia="zh-CN"/>
        </w:rPr>
      </w:pPr>
      <w:r>
        <w:rPr>
          <w:rFonts w:hint="eastAsia"/>
          <w:b/>
          <w:bCs/>
          <w:color w:val="FF0000"/>
          <w:w w:val="50"/>
          <w:sz w:val="90"/>
          <w:szCs w:val="90"/>
          <w:lang w:val="en-US" w:eastAsia="zh-CN"/>
        </w:rPr>
        <w:t>简  报</w:t>
      </w:r>
    </w:p>
    <w:p>
      <w:pPr>
        <w:wordWrap/>
        <w:jc w:val="center"/>
        <w:rPr>
          <w:rFonts w:hint="eastAsia" w:ascii="仿宋" w:hAnsi="仿宋" w:eastAsia="仿宋" w:cs="仿宋"/>
          <w:b/>
          <w:bCs/>
          <w:color w:val="auto"/>
          <w:w w:val="100"/>
          <w:sz w:val="24"/>
          <w:szCs w:val="24"/>
          <w:lang w:val="en-US" w:eastAsia="zh-CN"/>
        </w:rPr>
      </w:pPr>
      <w:r>
        <w:rPr>
          <w:rFonts w:hint="eastAsia" w:ascii="仿宋" w:hAnsi="仿宋" w:eastAsia="仿宋" w:cs="仿宋"/>
          <w:b/>
          <w:bCs/>
          <w:color w:val="auto"/>
          <w:w w:val="100"/>
          <w:sz w:val="24"/>
          <w:szCs w:val="24"/>
          <w:lang w:val="en-US" w:eastAsia="zh-CN"/>
        </w:rPr>
        <w:t>2018年第2</w:t>
      </w:r>
      <w:bookmarkStart w:id="0" w:name="_GoBack"/>
      <w:bookmarkEnd w:id="0"/>
      <w:r>
        <w:rPr>
          <w:rFonts w:hint="eastAsia" w:ascii="仿宋" w:hAnsi="仿宋" w:eastAsia="仿宋" w:cs="仿宋"/>
          <w:b/>
          <w:bCs/>
          <w:color w:val="auto"/>
          <w:w w:val="100"/>
          <w:sz w:val="24"/>
          <w:szCs w:val="24"/>
          <w:lang w:val="en-US" w:eastAsia="zh-CN"/>
        </w:rPr>
        <w:t>期                            2018年1月5日</w:t>
      </w:r>
    </w:p>
    <w:p>
      <w:pPr>
        <w:jc w:val="left"/>
        <w:rPr>
          <w:rFonts w:hint="eastAsia" w:ascii="仿宋_GB2312" w:hAnsi="仿宋_GB2312" w:eastAsia="仿宋_GB2312" w:cs="仿宋_GB2312"/>
          <w:b w:val="0"/>
          <w:bCs w:val="0"/>
          <w:color w:val="FF0000"/>
          <w:sz w:val="10"/>
          <w:szCs w:val="10"/>
          <w:lang w:val="en-US" w:eastAsia="zh-CN"/>
        </w:rPr>
      </w:pPr>
      <w:r>
        <w:rPr>
          <w:w w:val="50"/>
          <w:sz w:val="90"/>
        </w:rPr>
        <w:pict>
          <v:line id="直接连接符 1" o:spid="_x0000_s1028" o:spt="20" style="position:absolute;left:0pt;margin-left:-6.85pt;margin-top:9.25pt;height:0pt;width:426pt;z-index:251667456;mso-width-relative:page;mso-height-relative:page;" filled="f" stroked="t" coordsize="21600,21600" o:gfxdata="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CLwzYAAAACQEAAA8A&#10;AAAAAAAAAQAgAAAAIgAAAGRycy9kb3ducmV2LnhtbFBLAQIUABQAAAAIAIdO4kCxb4dY3gEAAH4D&#10;AAAOAAAAAAAAAAEAIAAAACcBAABkcnMvZTJvRG9jLnhtbFBLBQYAAAAABgAGAFkBAAB3BQAAAAA=&#10;">
            <v:path arrowok="t"/>
            <v:fill on="f" focussize="0,0"/>
            <v:stroke weight="3.5pt" color="#FF0000" miterlimit="8" joinstyle="miter"/>
            <v:imagedata o:title=""/>
            <o:lock v:ext="edit" aspectratio="f"/>
          </v:line>
        </w:pict>
      </w:r>
      <w:r>
        <w:rPr>
          <w:w w:val="50"/>
          <w:sz w:val="90"/>
        </w:rPr>
        <w:pict>
          <v:line id="直接连接符 2" o:spid="_x0000_s1029" o:spt="20" style="position:absolute;left:0pt;margin-left:-6.1pt;margin-top:6.4pt;height:0pt;width:426pt;z-index:251668480;mso-width-relative:page;mso-height-relative:page;" filled="f" stroked="t" coordsize="21600,21600" o:gfxdata="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ZRK2TVAAAACQEAAA8AAAAAAAAAAQAgAAAAIgAAAGRy&#10;cy9kb3ducmV2LnhtbFBLAQIUABQAAAAIAIdO4kBwiZmQzwEAAHIDAAAOAAAAAAAAAAEAIAAAACQB&#10;AABkcnMvZTJvRG9jLnhtbFBLBQYAAAAABgAGAFkBAABlBQAAAAA=&#10;">
            <v:path arrowok="t"/>
            <v:fill on="f" focussize="0,0"/>
            <v:stroke weight="1.25pt" color="#FF0000" miterlimit="8" joinstyle="miter"/>
            <v:imagedata o:title=""/>
            <o:lock v:ext="edit" aspectratio="f"/>
          </v:line>
        </w:pict>
      </w:r>
    </w:p>
    <w:p>
      <w:pPr>
        <w:ind w:left="640" w:leftChars="200" w:hanging="220" w:hangingChars="50"/>
        <w:jc w:val="center"/>
        <w:rPr>
          <w:rFonts w:hint="eastAsia" w:asciiTheme="minorEastAsia" w:hAnsiTheme="minorEastAsia"/>
          <w:sz w:val="44"/>
          <w:szCs w:val="44"/>
        </w:rPr>
      </w:pPr>
    </w:p>
    <w:p>
      <w:pPr>
        <w:ind w:left="641" w:leftChars="200" w:hanging="221" w:hangingChars="50"/>
        <w:jc w:val="center"/>
        <w:rPr>
          <w:rFonts w:asciiTheme="minorEastAsia" w:hAnsiTheme="minorEastAsia"/>
          <w:b/>
          <w:bCs/>
          <w:sz w:val="44"/>
          <w:szCs w:val="44"/>
        </w:rPr>
      </w:pPr>
      <w:r>
        <w:rPr>
          <w:rFonts w:hint="eastAsia" w:asciiTheme="minorEastAsia" w:hAnsiTheme="minorEastAsia"/>
          <w:b/>
          <w:bCs/>
          <w:sz w:val="44"/>
          <w:szCs w:val="44"/>
        </w:rPr>
        <w:t>达州市精神病与精神卫生质控中心</w:t>
      </w:r>
    </w:p>
    <w:p>
      <w:pPr>
        <w:ind w:left="641" w:leftChars="200" w:hanging="221" w:hangingChars="50"/>
        <w:jc w:val="center"/>
        <w:rPr>
          <w:rFonts w:hint="eastAsia"/>
          <w:b/>
          <w:bCs/>
          <w:sz w:val="44"/>
          <w:szCs w:val="44"/>
        </w:rPr>
      </w:pPr>
      <w:r>
        <w:rPr>
          <w:rFonts w:hint="eastAsia" w:asciiTheme="minorEastAsia" w:hAnsiTheme="minorEastAsia"/>
          <w:b/>
          <w:bCs/>
          <w:sz w:val="44"/>
          <w:szCs w:val="44"/>
        </w:rPr>
        <w:t>2</w:t>
      </w:r>
      <w:r>
        <w:rPr>
          <w:rFonts w:asciiTheme="minorEastAsia" w:hAnsiTheme="minorEastAsia"/>
          <w:b/>
          <w:bCs/>
          <w:sz w:val="44"/>
          <w:szCs w:val="44"/>
        </w:rPr>
        <w:t>017年</w:t>
      </w:r>
      <w:r>
        <w:rPr>
          <w:rFonts w:hint="eastAsia" w:asciiTheme="minorEastAsia" w:hAnsiTheme="minorEastAsia"/>
          <w:b/>
          <w:bCs/>
          <w:sz w:val="44"/>
          <w:szCs w:val="44"/>
        </w:rPr>
        <w:t>第二次医疗质量管理培训会</w:t>
      </w:r>
    </w:p>
    <w:p>
      <w:pPr>
        <w:ind w:left="641" w:leftChars="200" w:hanging="221" w:hangingChars="50"/>
        <w:jc w:val="center"/>
        <w:rPr>
          <w:rFonts w:hint="eastAsia"/>
          <w:b/>
          <w:bCs/>
          <w:sz w:val="44"/>
          <w:szCs w:val="44"/>
        </w:rPr>
      </w:pPr>
    </w:p>
    <w:p>
      <w:pPr>
        <w:ind w:firstLine="640" w:firstLineChars="200"/>
        <w:rPr>
          <w:rFonts w:asciiTheme="minorEastAsia" w:hAnsiTheme="minorEastAsia"/>
          <w:sz w:val="32"/>
          <w:szCs w:val="32"/>
        </w:rPr>
      </w:pPr>
      <w:r>
        <w:rPr>
          <w:rFonts w:hint="eastAsia" w:asciiTheme="minorEastAsia" w:hAnsiTheme="minorEastAsia"/>
          <w:sz w:val="32"/>
          <w:szCs w:val="32"/>
        </w:rPr>
        <w:drawing>
          <wp:anchor distT="0" distB="0" distL="114300" distR="114300" simplePos="0" relativeHeight="251658240" behindDoc="0" locked="0" layoutInCell="1" allowOverlap="1">
            <wp:simplePos x="0" y="0"/>
            <wp:positionH relativeFrom="column">
              <wp:posOffset>2038350</wp:posOffset>
            </wp:positionH>
            <wp:positionV relativeFrom="paragraph">
              <wp:posOffset>2582545</wp:posOffset>
            </wp:positionV>
            <wp:extent cx="3228975" cy="2200275"/>
            <wp:effectExtent l="19050" t="0" r="9525" b="0"/>
            <wp:wrapSquare wrapText="bothSides"/>
            <wp:docPr id="8" name="图片 1" descr="J:\2017年第二次质控培训会\影像资料\IMG_4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J:\2017年第二次质控培训会\影像资料\IMG_4583.JPG"/>
                    <pic:cNvPicPr>
                      <a:picLocks noChangeAspect="1" noChangeArrowheads="1"/>
                    </pic:cNvPicPr>
                  </pic:nvPicPr>
                  <pic:blipFill>
                    <a:blip r:embed="rId5" cstate="print"/>
                    <a:srcRect/>
                    <a:stretch>
                      <a:fillRect/>
                    </a:stretch>
                  </pic:blipFill>
                  <pic:spPr>
                    <a:xfrm>
                      <a:off x="0" y="0"/>
                      <a:ext cx="3228975" cy="2200275"/>
                    </a:xfrm>
                    <a:prstGeom prst="rect">
                      <a:avLst/>
                    </a:prstGeom>
                    <a:noFill/>
                    <a:ln w="9525">
                      <a:noFill/>
                      <a:miter lim="800000"/>
                      <a:headEnd/>
                      <a:tailEnd/>
                    </a:ln>
                  </pic:spPr>
                </pic:pic>
              </a:graphicData>
            </a:graphic>
          </wp:anchor>
        </w:drawing>
      </w:r>
      <w:r>
        <w:rPr>
          <w:rFonts w:hint="eastAsia" w:asciiTheme="minorEastAsia" w:hAnsiTheme="minorEastAsia"/>
          <w:sz w:val="32"/>
          <w:szCs w:val="32"/>
        </w:rPr>
        <w:t>为进一步加强我市精神卫生医疗质量安全管理，持续改进医疗质量，提高医疗质量管理水平，规范医疗卫生服务行为，防范医疗安全风险，达州市精神病与精神卫生医疗质量控制中心于2018年1月5日在达州市民康医院十楼大会议室召开了“2</w:t>
      </w:r>
      <w:r>
        <w:rPr>
          <w:rFonts w:asciiTheme="minorEastAsia" w:hAnsiTheme="minorEastAsia"/>
          <w:sz w:val="32"/>
          <w:szCs w:val="32"/>
        </w:rPr>
        <w:t>017年</w:t>
      </w:r>
      <w:r>
        <w:rPr>
          <w:rFonts w:hint="eastAsia" w:asciiTheme="minorEastAsia" w:hAnsiTheme="minorEastAsia"/>
          <w:sz w:val="32"/>
          <w:szCs w:val="32"/>
        </w:rPr>
        <w:t>度第二次质量管理培训会”，会议由市质控中心主任唐春光主持，出席会议开幕式的有四川大学华西医院教授、四川省精神病与精神卫生质控中心副主任况伟宏，达州市卫生计生委领导段辉和达州市民康</w:t>
      </w:r>
      <w:r>
        <w:rPr>
          <w:rFonts w:hint="eastAsia" w:asciiTheme="minorEastAsia" w:hAnsiTheme="minorEastAsia"/>
          <w:sz w:val="32"/>
          <w:szCs w:val="32"/>
        </w:rPr>
        <w:drawing>
          <wp:anchor distT="0" distB="0" distL="114300" distR="114300" simplePos="0" relativeHeight="251661312" behindDoc="0" locked="0" layoutInCell="1" allowOverlap="1">
            <wp:simplePos x="0" y="0"/>
            <wp:positionH relativeFrom="column">
              <wp:posOffset>438150</wp:posOffset>
            </wp:positionH>
            <wp:positionV relativeFrom="paragraph">
              <wp:posOffset>5710555</wp:posOffset>
            </wp:positionV>
            <wp:extent cx="4181475" cy="2133600"/>
            <wp:effectExtent l="19050" t="0" r="9525" b="0"/>
            <wp:wrapSquare wrapText="bothSides"/>
            <wp:docPr id="3" name="图片 3" descr="J:\2017年第二次质控培训会\影像资料\IMG_4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J:\2017年第二次质控培训会\影像资料\IMG_4586.JPG"/>
                    <pic:cNvPicPr>
                      <a:picLocks noChangeAspect="1" noChangeArrowheads="1"/>
                    </pic:cNvPicPr>
                  </pic:nvPicPr>
                  <pic:blipFill>
                    <a:blip r:embed="rId6" cstate="print"/>
                    <a:srcRect/>
                    <a:stretch>
                      <a:fillRect/>
                    </a:stretch>
                  </pic:blipFill>
                  <pic:spPr>
                    <a:xfrm>
                      <a:off x="0" y="0"/>
                      <a:ext cx="4181475" cy="2133600"/>
                    </a:xfrm>
                    <a:prstGeom prst="rect">
                      <a:avLst/>
                    </a:prstGeom>
                    <a:noFill/>
                    <a:ln w="9525">
                      <a:noFill/>
                      <a:miter lim="800000"/>
                      <a:headEnd/>
                      <a:tailEnd/>
                    </a:ln>
                  </pic:spPr>
                </pic:pic>
              </a:graphicData>
            </a:graphic>
          </wp:anchor>
        </w:drawing>
      </w:r>
      <w:r>
        <w:rPr>
          <w:rFonts w:hint="eastAsia" w:asciiTheme="minorEastAsia" w:hAnsiTheme="minorEastAsia"/>
          <w:sz w:val="32"/>
          <w:szCs w:val="32"/>
        </w:rPr>
        <w:drawing>
          <wp:anchor distT="0" distB="0" distL="114300" distR="114300" simplePos="0" relativeHeight="251662336" behindDoc="1" locked="0" layoutInCell="1" allowOverlap="1">
            <wp:simplePos x="0" y="0"/>
            <wp:positionH relativeFrom="column">
              <wp:posOffset>2896870</wp:posOffset>
            </wp:positionH>
            <wp:positionV relativeFrom="paragraph">
              <wp:posOffset>1275080</wp:posOffset>
            </wp:positionV>
            <wp:extent cx="2362200" cy="1485900"/>
            <wp:effectExtent l="0" t="0" r="0" b="0"/>
            <wp:wrapTight wrapText="bothSides">
              <wp:wrapPolygon>
                <wp:start x="0" y="0"/>
                <wp:lineTo x="0" y="21323"/>
                <wp:lineTo x="21426" y="21323"/>
                <wp:lineTo x="21426" y="0"/>
                <wp:lineTo x="0" y="0"/>
              </wp:wrapPolygon>
            </wp:wrapTight>
            <wp:docPr id="13" name="图片 4" descr="J:\2017年第二次质控培训会\影像资料\IMG_4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J:\2017年第二次质控培训会\影像资料\IMG_4589.JPG"/>
                    <pic:cNvPicPr>
                      <a:picLocks noChangeAspect="1" noChangeArrowheads="1"/>
                    </pic:cNvPicPr>
                  </pic:nvPicPr>
                  <pic:blipFill>
                    <a:blip r:embed="rId7" cstate="print"/>
                    <a:srcRect/>
                    <a:stretch>
                      <a:fillRect/>
                    </a:stretch>
                  </pic:blipFill>
                  <pic:spPr>
                    <a:xfrm>
                      <a:off x="0" y="0"/>
                      <a:ext cx="2362200" cy="1485900"/>
                    </a:xfrm>
                    <a:prstGeom prst="rect">
                      <a:avLst/>
                    </a:prstGeom>
                    <a:noFill/>
                    <a:ln w="9525">
                      <a:noFill/>
                      <a:miter lim="800000"/>
                      <a:headEnd/>
                      <a:tailEnd/>
                    </a:ln>
                  </pic:spPr>
                </pic:pic>
              </a:graphicData>
            </a:graphic>
          </wp:anchor>
        </w:drawing>
      </w:r>
      <w:r>
        <w:rPr>
          <w:rFonts w:hint="eastAsia" w:asciiTheme="minorEastAsia" w:hAnsiTheme="minorEastAsia"/>
          <w:sz w:val="32"/>
          <w:szCs w:val="32"/>
        </w:rPr>
        <w:t>医院院长赵一超。首先由赵一超院长致欢迎词，赵院长表示热烈欢迎前来参加会议的各级领导和专家，感谢市卫计委领导对市民康医院的信任，并表态市民康医院在做好本单位医疗质量控制与安全的同时，积极与市质控中心一起努力提升和持续改进本市精神卫生医疗质量，以保障患者的安全。接着省质控中心副主任况伟宏作了指导性讲话，况主任肯定了达州市质控中心本年度的工作和做出的成绩，强调了医疗质量控制的重要性，特别是因医疗质量的疏忽所产生的二次医疗问题给患者及家属带来的二次伤害和医疗资源投入的增加，都是触目惊心的。他希望通过这次活动能增加省市质控中心和同行之间彼此交流，引起医务人员对医疗活动的自我觉察。市卫计委领导段辉也做了重要讲话，他代表市卫计委对此次会议胜利召开表示热烈祝贺，对各位专家辛勤工作表示亲切的慰问，对各位前来参加本次会议的工作人员表示欢迎和衷心的感谢，对质控中心本年的工作给予了肯定，同时对质控中心提出了更高的期望。</w:t>
      </w:r>
    </w:p>
    <w:p>
      <w:pPr>
        <w:ind w:firstLine="640" w:firstLineChars="200"/>
        <w:rPr>
          <w:rFonts w:asciiTheme="minorEastAsia" w:hAnsiTheme="minorEastAsia"/>
          <w:sz w:val="32"/>
          <w:szCs w:val="32"/>
        </w:rPr>
      </w:pPr>
      <w:r>
        <w:rPr>
          <w:rFonts w:hint="eastAsia" w:asciiTheme="minorEastAsia" w:hAnsiTheme="minorEastAsia"/>
          <w:sz w:val="32"/>
          <w:szCs w:val="32"/>
        </w:rPr>
        <w:drawing>
          <wp:anchor distT="0" distB="0" distL="114300" distR="114300" simplePos="0" relativeHeight="251660288" behindDoc="0" locked="0" layoutInCell="1" allowOverlap="1">
            <wp:simplePos x="0" y="0"/>
            <wp:positionH relativeFrom="column">
              <wp:posOffset>95250</wp:posOffset>
            </wp:positionH>
            <wp:positionV relativeFrom="paragraph">
              <wp:posOffset>1813560</wp:posOffset>
            </wp:positionV>
            <wp:extent cx="1857375" cy="1257300"/>
            <wp:effectExtent l="19050" t="0" r="9525" b="0"/>
            <wp:wrapSquare wrapText="bothSides"/>
            <wp:docPr id="14" name="图片 5" descr="J:\2017年第二次质控培训会\影像资料\IMG_20180105_1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J:\2017年第二次质控培训会\影像资料\IMG_20180105_101201.jpg"/>
                    <pic:cNvPicPr>
                      <a:picLocks noChangeAspect="1" noChangeArrowheads="1"/>
                    </pic:cNvPicPr>
                  </pic:nvPicPr>
                  <pic:blipFill>
                    <a:blip r:embed="rId8" cstate="print"/>
                    <a:srcRect/>
                    <a:stretch>
                      <a:fillRect/>
                    </a:stretch>
                  </pic:blipFill>
                  <pic:spPr>
                    <a:xfrm>
                      <a:off x="0" y="0"/>
                      <a:ext cx="1857375" cy="1257300"/>
                    </a:xfrm>
                    <a:prstGeom prst="rect">
                      <a:avLst/>
                    </a:prstGeom>
                    <a:noFill/>
                    <a:ln w="9525">
                      <a:noFill/>
                      <a:miter lim="800000"/>
                      <a:headEnd/>
                      <a:tailEnd/>
                    </a:ln>
                  </pic:spPr>
                </pic:pic>
              </a:graphicData>
            </a:graphic>
          </wp:anchor>
        </w:drawing>
      </w:r>
      <w:r>
        <w:rPr>
          <w:rFonts w:hint="eastAsia" w:asciiTheme="minorEastAsia" w:hAnsiTheme="minorEastAsia"/>
          <w:sz w:val="32"/>
          <w:szCs w:val="32"/>
        </w:rPr>
        <w:t>此次培训会议的内容有：1、四川大学华西医院况伟宏教授讲解的《内科疑难杂症的心身解读》；2、达州市民康医院科主任王海燕解读《四川省病历质量评定标准》；3、达州市民康医院护理部主任彭绍翠讲解《不良事件的管理》，参会人员对此次培训会给予了肯定和高度评价，并表示希望市质控中心多举办类似会议。此次会议参加单位有17家，参会人员有98人。</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C0FC7"/>
    <w:rsid w:val="001B32C5"/>
    <w:rsid w:val="0042411F"/>
    <w:rsid w:val="004D0A80"/>
    <w:rsid w:val="0063125F"/>
    <w:rsid w:val="00867E31"/>
    <w:rsid w:val="009514D3"/>
    <w:rsid w:val="009977B3"/>
    <w:rsid w:val="00A06DD9"/>
    <w:rsid w:val="00A22D58"/>
    <w:rsid w:val="00A72584"/>
    <w:rsid w:val="00AC0FC7"/>
    <w:rsid w:val="00AE59EE"/>
    <w:rsid w:val="00B561A9"/>
    <w:rsid w:val="00BB2103"/>
    <w:rsid w:val="00CC1415"/>
    <w:rsid w:val="00D77AF6"/>
    <w:rsid w:val="00DD7BC7"/>
    <w:rsid w:val="00E82EEE"/>
    <w:rsid w:val="00FA0959"/>
    <w:rsid w:val="134E71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连接符 4"/>
        <o:r id="V:Rule2" type="connector" idref="#_x0000_s1027"/>
        <o:r id="V:Rule3" type="connector" idref="#直接连接符 1"/>
        <o:r id="V:Rule4" type="connector" idref="#直接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uiPriority w:val="99"/>
    <w:rPr>
      <w:sz w:val="18"/>
      <w:szCs w:val="18"/>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121</Words>
  <Characters>690</Characters>
  <Lines>5</Lines>
  <Paragraphs>1</Paragraphs>
  <TotalTime>0</TotalTime>
  <ScaleCrop>false</ScaleCrop>
  <LinksUpToDate>false</LinksUpToDate>
  <CharactersWithSpaces>810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2018-01-15T06:39:00Z</dcterms:created>
  <dc:creator>微软用户</dc:creator>
  <cp:lastModifiedBy>发芽的冬天</cp:lastModifiedBy>
  <dcterms:modified xsi:type="dcterms:W3CDTF">2018-02-28T06:07:38Z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