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25" w:tblpY="1768"/>
        <w:tblW w:w="98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96"/>
        <w:gridCol w:w="23"/>
        <w:gridCol w:w="108"/>
        <w:gridCol w:w="990"/>
        <w:gridCol w:w="145"/>
        <w:gridCol w:w="388"/>
        <w:gridCol w:w="810"/>
        <w:gridCol w:w="7"/>
        <w:gridCol w:w="1714"/>
        <w:gridCol w:w="743"/>
        <w:gridCol w:w="213"/>
        <w:gridCol w:w="270"/>
        <w:gridCol w:w="1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8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  <w:lang w:eastAsia="zh-CN"/>
              </w:rPr>
              <w:t>达州市民康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  <w:t>医院20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  <w:t>年公开招聘工作人员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  <w:lang w:eastAsia="zh-CN"/>
              </w:rPr>
              <w:t>报名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9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报名序号：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206" w:hanging="206" w:hangingChars="8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全日制学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5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最高学历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毕业学校所学专业</w:t>
            </w:r>
          </w:p>
        </w:tc>
        <w:tc>
          <w:tcPr>
            <w:tcW w:w="414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重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3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身份</w:t>
            </w:r>
            <w:r>
              <w:rPr>
                <w:rFonts w:hint="eastAsia" w:ascii="宋体" w:hAnsi="宋体" w:cs="宋体"/>
                <w:kern w:val="0"/>
                <w:sz w:val="24"/>
              </w:rPr>
              <w:t>证号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3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户口所在地（应届毕业生填入学前的）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7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48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获得过何种专业证书，有何专长</w:t>
            </w:r>
          </w:p>
        </w:tc>
        <w:tc>
          <w:tcPr>
            <w:tcW w:w="848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4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工作单位及职务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</w:pPr>
          </w:p>
        </w:tc>
        <w:tc>
          <w:tcPr>
            <w:tcW w:w="4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所受奖惩情况</w:t>
            </w:r>
          </w:p>
        </w:tc>
        <w:tc>
          <w:tcPr>
            <w:tcW w:w="848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职能科室审核结果</w:t>
            </w:r>
          </w:p>
        </w:tc>
        <w:tc>
          <w:tcPr>
            <w:tcW w:w="2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党建办审核结果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86379"/>
    <w:rsid w:val="0B81259C"/>
    <w:rsid w:val="1CF1029D"/>
    <w:rsid w:val="25E24526"/>
    <w:rsid w:val="28970003"/>
    <w:rsid w:val="2DC4687F"/>
    <w:rsid w:val="3A49679A"/>
    <w:rsid w:val="3BC02545"/>
    <w:rsid w:val="3E9A4AB2"/>
    <w:rsid w:val="41EB5656"/>
    <w:rsid w:val="4BEA23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666</dc:creator>
  <cp:lastModifiedBy>徐某某</cp:lastModifiedBy>
  <dcterms:modified xsi:type="dcterms:W3CDTF">2021-03-23T07:54:48Z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